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E55" w:rsidRDefault="00023E55" w:rsidP="00023E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023E55">
        <w:rPr>
          <w:rFonts w:ascii="Arial" w:hAnsi="Arial" w:cs="Arial"/>
          <w:b/>
          <w:color w:val="2E74B5" w:themeColor="accent1" w:themeShade="BF"/>
          <w:sz w:val="28"/>
          <w:szCs w:val="28"/>
        </w:rPr>
        <w:t>Информация о плате за технологическое присоединение газоиспользующего оборудования к газораспределительным сетям и (или) стандартизированных тарифных ставках, определяющих ее величину, в отношении которых осуществляется государственное регулирование, с указанием источника официального опубликования решения регулирующего органа об их установлении</w:t>
      </w:r>
    </w:p>
    <w:p w:rsidR="00023E55" w:rsidRDefault="00023E55" w:rsidP="00023E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36"/>
          <w:szCs w:val="36"/>
        </w:rPr>
      </w:pPr>
      <w:r w:rsidRPr="001C3491">
        <w:rPr>
          <w:rFonts w:ascii="Arial" w:hAnsi="Arial" w:cs="Arial"/>
          <w:b/>
          <w:color w:val="2E74B5" w:themeColor="accent1" w:themeShade="BF"/>
          <w:sz w:val="36"/>
          <w:szCs w:val="36"/>
        </w:rPr>
        <w:t>на 202</w:t>
      </w:r>
      <w:r w:rsidR="00CF2301">
        <w:rPr>
          <w:rFonts w:ascii="Arial" w:hAnsi="Arial" w:cs="Arial"/>
          <w:b/>
          <w:color w:val="2E74B5" w:themeColor="accent1" w:themeShade="BF"/>
          <w:sz w:val="36"/>
          <w:szCs w:val="36"/>
        </w:rPr>
        <w:t>6</w:t>
      </w:r>
      <w:bookmarkStart w:id="0" w:name="_GoBack"/>
      <w:bookmarkEnd w:id="0"/>
      <w:r w:rsidRPr="001C3491">
        <w:rPr>
          <w:rFonts w:ascii="Arial" w:hAnsi="Arial" w:cs="Arial"/>
          <w:b/>
          <w:color w:val="2E74B5" w:themeColor="accent1" w:themeShade="BF"/>
          <w:sz w:val="36"/>
          <w:szCs w:val="36"/>
        </w:rPr>
        <w:t xml:space="preserve"> год</w:t>
      </w:r>
    </w:p>
    <w:p w:rsidR="004E191A" w:rsidRPr="004E191A" w:rsidRDefault="004E191A" w:rsidP="004E191A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color w:val="2E74B5" w:themeColor="accent1" w:themeShade="BF"/>
          <w:sz w:val="24"/>
          <w:szCs w:val="24"/>
          <w:shd w:val="clear" w:color="auto" w:fill="FFFFFF"/>
        </w:rPr>
      </w:pPr>
      <w:r w:rsidRPr="004E191A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 xml:space="preserve">1. </w:t>
      </w:r>
      <w:r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Плата за технологическое присоединение газоиспользующего оборудования к газораспределительным сетям ЗАО «</w:t>
      </w:r>
      <w:proofErr w:type="spellStart"/>
      <w:r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Радугаэнерго</w:t>
      </w:r>
      <w:proofErr w:type="spellEnd"/>
      <w:r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»</w:t>
      </w:r>
    </w:p>
    <w:p w:rsidR="004E191A" w:rsidRPr="004E191A" w:rsidRDefault="004E191A" w:rsidP="004E191A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</w:t>
      </w:r>
      <w:r w:rsidRPr="004E19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Плата за технологическое присоединение газоиспользующего оборудования с максимальным расходом газа, </w:t>
      </w:r>
      <w:r w:rsidRPr="004E191A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не превышающим 15 куб. метров в час</w:t>
      </w:r>
      <w:r w:rsidRPr="004E191A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 учетом расхода газа ранее подключенного в данной точке подключения газоиспользующего оборудования заявителя (</w:t>
      </w:r>
      <w:r w:rsidRPr="004E191A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для заявителей, намеревающихся использовать газ для целей предпринимательской (коммерческой) деятельности</w:t>
      </w:r>
      <w:r w:rsidRPr="004E19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), или </w:t>
      </w:r>
      <w:r w:rsidRPr="004E191A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5 куб. метров в час</w:t>
      </w:r>
      <w:r w:rsidRPr="004E191A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 учетом расхода газа ранее подключенного в данной точке подключения газоиспользующего оборудования заявителя (</w:t>
      </w:r>
      <w:r w:rsidRPr="004E191A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для прочих заявителей</w:t>
      </w:r>
      <w:r w:rsidRPr="004E191A">
        <w:rPr>
          <w:rFonts w:ascii="Arial" w:hAnsi="Arial" w:cs="Arial"/>
          <w:color w:val="000000"/>
          <w:sz w:val="24"/>
          <w:szCs w:val="24"/>
          <w:shd w:val="clear" w:color="auto" w:fill="FFFFFF"/>
        </w:rPr>
        <w:t>),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проектным рабочим давлением не более 0,3 МПа, измеряемое по прямой линии (наименьшее расстояние), составляет не более 200 метров и сами мероприятия предполагают строительство только газопроводов (без необходимости выполнения мероприятий по прокладке газопроводов бестраншейным способом и устройства пунктов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или иных организаций, в том числе схемой расположения объектов газоснабжения, используемых для обеспечения населения газом)</w:t>
      </w:r>
    </w:p>
    <w:p w:rsidR="00023E55" w:rsidRDefault="00023E55" w:rsidP="00023E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tbl>
      <w:tblPr>
        <w:tblStyle w:val="a3"/>
        <w:tblW w:w="14372" w:type="dxa"/>
        <w:tblLook w:val="04A0" w:firstRow="1" w:lastRow="0" w:firstColumn="1" w:lastColumn="0" w:noHBand="0" w:noVBand="1"/>
      </w:tblPr>
      <w:tblGrid>
        <w:gridCol w:w="4733"/>
        <w:gridCol w:w="2916"/>
        <w:gridCol w:w="6723"/>
      </w:tblGrid>
      <w:tr w:rsidR="004E191A" w:rsidRPr="001C3491" w:rsidTr="004E191A">
        <w:trPr>
          <w:trHeight w:val="1134"/>
        </w:trPr>
        <w:tc>
          <w:tcPr>
            <w:tcW w:w="4733" w:type="dxa"/>
          </w:tcPr>
          <w:p w:rsidR="004E191A" w:rsidRDefault="004E191A" w:rsidP="001C34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191A" w:rsidRPr="001C3491" w:rsidRDefault="004E191A" w:rsidP="00DA1D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491">
              <w:rPr>
                <w:rFonts w:ascii="Arial" w:hAnsi="Arial" w:cs="Arial"/>
                <w:sz w:val="20"/>
                <w:szCs w:val="20"/>
              </w:rPr>
              <w:t xml:space="preserve">Реквизиты постановления </w:t>
            </w:r>
            <w:r w:rsidR="00DA1DC6">
              <w:rPr>
                <w:rFonts w:ascii="Arial" w:hAnsi="Arial" w:cs="Arial"/>
                <w:sz w:val="20"/>
                <w:szCs w:val="20"/>
              </w:rPr>
              <w:t xml:space="preserve">Министерство </w:t>
            </w:r>
            <w:r w:rsidRPr="001C3491">
              <w:rPr>
                <w:rFonts w:ascii="Arial" w:hAnsi="Arial" w:cs="Arial"/>
                <w:sz w:val="20"/>
                <w:szCs w:val="20"/>
              </w:rPr>
              <w:t>государственного регулирования цен и тарифов Владимирской области</w:t>
            </w:r>
          </w:p>
        </w:tc>
        <w:tc>
          <w:tcPr>
            <w:tcW w:w="2916" w:type="dxa"/>
          </w:tcPr>
          <w:p w:rsidR="004E191A" w:rsidRDefault="004E191A" w:rsidP="001C34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191A" w:rsidRDefault="004E191A" w:rsidP="001C34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491">
              <w:rPr>
                <w:rFonts w:ascii="Arial" w:hAnsi="Arial" w:cs="Arial"/>
                <w:sz w:val="20"/>
                <w:szCs w:val="20"/>
              </w:rPr>
              <w:t>Срок действия</w:t>
            </w:r>
          </w:p>
          <w:p w:rsidR="004E191A" w:rsidRPr="001C3491" w:rsidRDefault="004E191A" w:rsidP="001C34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тарифа</w:t>
            </w:r>
          </w:p>
        </w:tc>
        <w:tc>
          <w:tcPr>
            <w:tcW w:w="6723" w:type="dxa"/>
          </w:tcPr>
          <w:p w:rsidR="004E191A" w:rsidRDefault="004E191A" w:rsidP="001C34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191A" w:rsidRDefault="004E191A" w:rsidP="001C34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Источник </w:t>
            </w:r>
          </w:p>
          <w:p w:rsidR="004E191A" w:rsidRPr="001C3491" w:rsidRDefault="004E191A" w:rsidP="001C34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официального опубликования</w:t>
            </w:r>
          </w:p>
        </w:tc>
      </w:tr>
      <w:tr w:rsidR="007B6294" w:rsidRPr="001C3491" w:rsidTr="004E191A">
        <w:trPr>
          <w:trHeight w:val="1428"/>
        </w:trPr>
        <w:tc>
          <w:tcPr>
            <w:tcW w:w="4733" w:type="dxa"/>
          </w:tcPr>
          <w:p w:rsidR="007B6294" w:rsidRDefault="007B6294" w:rsidP="007B62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7B6294" w:rsidRPr="001C3491" w:rsidRDefault="007B6294" w:rsidP="007B62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11.12.2025 г. № 47/236</w:t>
            </w:r>
          </w:p>
        </w:tc>
        <w:tc>
          <w:tcPr>
            <w:tcW w:w="2916" w:type="dxa"/>
          </w:tcPr>
          <w:p w:rsidR="007B6294" w:rsidRDefault="007B6294" w:rsidP="007B62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7B6294" w:rsidRPr="001C3491" w:rsidRDefault="007B6294" w:rsidP="007B62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01.01.2026 – 31.12.2026</w:t>
            </w:r>
          </w:p>
        </w:tc>
        <w:tc>
          <w:tcPr>
            <w:tcW w:w="6723" w:type="dxa"/>
          </w:tcPr>
          <w:p w:rsidR="007B6294" w:rsidRDefault="007B6294" w:rsidP="007B62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7B6294" w:rsidRDefault="007B6294" w:rsidP="007B62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7B6294" w:rsidRDefault="007B6294" w:rsidP="007B62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hyperlink r:id="rId4" w:history="1">
              <w:r w:rsidRPr="006E5BDE">
                <w:rPr>
                  <w:rStyle w:val="a4"/>
                  <w:rFonts w:ascii="Arial" w:hAnsi="Arial" w:cs="Arial"/>
                </w:rPr>
                <w:t>http://publication.pravo.gov.ru/document/3301202512180021</w:t>
              </w:r>
            </w:hyperlink>
          </w:p>
          <w:p w:rsidR="007B6294" w:rsidRPr="001C3491" w:rsidRDefault="007B6294" w:rsidP="007B62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023E55" w:rsidRDefault="00023E55" w:rsidP="00023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B123FA" w:rsidRDefault="004E191A" w:rsidP="00B123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</w:pPr>
      <w:r w:rsidRPr="004E191A">
        <w:rPr>
          <w:rFonts w:ascii="Arial" w:hAnsi="Arial" w:cs="Arial"/>
          <w:b/>
          <w:color w:val="2E74B5" w:themeColor="accent1" w:themeShade="BF"/>
          <w:sz w:val="24"/>
          <w:szCs w:val="24"/>
        </w:rPr>
        <w:lastRenderedPageBreak/>
        <w:t xml:space="preserve">2. </w:t>
      </w:r>
      <w:r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Стандартизированные тарифные ставки, используемые для определения величины платы за технологическое присоединение газоиспользующего оборудования к газораспределительным сетям ЗАО «</w:t>
      </w:r>
      <w:proofErr w:type="spellStart"/>
      <w:r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Радугаэнерго</w:t>
      </w:r>
      <w:proofErr w:type="spellEnd"/>
      <w:r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»</w:t>
      </w:r>
    </w:p>
    <w:p w:rsidR="004E191A" w:rsidRPr="00B123FA" w:rsidRDefault="00B123FA" w:rsidP="00B123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B123F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(</w:t>
      </w:r>
      <w:r w:rsidR="004E191A" w:rsidRPr="00B123FA">
        <w:rPr>
          <w:rFonts w:ascii="Arial" w:hAnsi="Arial" w:cs="Arial"/>
          <w:color w:val="2E74B5" w:themeColor="accent1" w:themeShade="BF"/>
          <w:sz w:val="24"/>
          <w:szCs w:val="24"/>
          <w:shd w:val="clear" w:color="auto" w:fill="FFFFFF"/>
        </w:rPr>
        <w:t>кроме случаев, указанных в пункте 1 и установления платы за технологическое присоединение по индивидуальному проекту</w:t>
      </w:r>
      <w:r w:rsidRPr="00B123FA">
        <w:rPr>
          <w:rFonts w:ascii="Arial" w:hAnsi="Arial" w:cs="Arial"/>
          <w:color w:val="2E74B5" w:themeColor="accent1" w:themeShade="BF"/>
          <w:sz w:val="24"/>
          <w:szCs w:val="24"/>
          <w:shd w:val="clear" w:color="auto" w:fill="FFFFFF"/>
        </w:rPr>
        <w:t>)</w:t>
      </w:r>
    </w:p>
    <w:p w:rsidR="004E191A" w:rsidRDefault="004E191A" w:rsidP="00023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4E191A" w:rsidRPr="00023E55" w:rsidRDefault="004E191A" w:rsidP="00023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74B5" w:themeColor="accent1" w:themeShade="BF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098"/>
        <w:gridCol w:w="2835"/>
        <w:gridCol w:w="6804"/>
      </w:tblGrid>
      <w:tr w:rsidR="004E191A" w:rsidRPr="001C3491" w:rsidTr="004E191A">
        <w:trPr>
          <w:trHeight w:val="1108"/>
        </w:trPr>
        <w:tc>
          <w:tcPr>
            <w:tcW w:w="5098" w:type="dxa"/>
          </w:tcPr>
          <w:p w:rsidR="004E191A" w:rsidRDefault="004E191A" w:rsidP="003E0A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191A" w:rsidRPr="001C3491" w:rsidRDefault="004E191A" w:rsidP="007B62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491">
              <w:rPr>
                <w:rFonts w:ascii="Arial" w:hAnsi="Arial" w:cs="Arial"/>
                <w:sz w:val="20"/>
                <w:szCs w:val="20"/>
              </w:rPr>
              <w:t xml:space="preserve">Реквизиты постановления </w:t>
            </w:r>
            <w:r w:rsidR="007B6294">
              <w:rPr>
                <w:rFonts w:ascii="Arial" w:hAnsi="Arial" w:cs="Arial"/>
                <w:sz w:val="20"/>
                <w:szCs w:val="20"/>
              </w:rPr>
              <w:t xml:space="preserve">Министерства </w:t>
            </w:r>
            <w:r w:rsidRPr="001C3491">
              <w:rPr>
                <w:rFonts w:ascii="Arial" w:hAnsi="Arial" w:cs="Arial"/>
                <w:sz w:val="20"/>
                <w:szCs w:val="20"/>
              </w:rPr>
              <w:t>государственного регулирования цен и тарифов Владимирской области</w:t>
            </w:r>
          </w:p>
        </w:tc>
        <w:tc>
          <w:tcPr>
            <w:tcW w:w="2835" w:type="dxa"/>
          </w:tcPr>
          <w:p w:rsidR="004E191A" w:rsidRDefault="004E191A" w:rsidP="003E0A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191A" w:rsidRPr="001C3491" w:rsidRDefault="004E191A" w:rsidP="003E0A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491">
              <w:rPr>
                <w:rFonts w:ascii="Arial" w:hAnsi="Arial" w:cs="Arial"/>
                <w:sz w:val="20"/>
                <w:szCs w:val="20"/>
              </w:rPr>
              <w:t>Срок действия</w:t>
            </w:r>
          </w:p>
        </w:tc>
        <w:tc>
          <w:tcPr>
            <w:tcW w:w="6804" w:type="dxa"/>
          </w:tcPr>
          <w:p w:rsidR="004E191A" w:rsidRDefault="004E191A" w:rsidP="003E0A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191A" w:rsidRDefault="004E191A" w:rsidP="003E0A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Источник </w:t>
            </w:r>
          </w:p>
          <w:p w:rsidR="004E191A" w:rsidRPr="001C3491" w:rsidRDefault="004E191A" w:rsidP="003E0A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официального опубликования</w:t>
            </w:r>
          </w:p>
        </w:tc>
      </w:tr>
      <w:tr w:rsidR="004E191A" w:rsidRPr="001C3491" w:rsidTr="004E191A">
        <w:trPr>
          <w:trHeight w:val="1252"/>
        </w:trPr>
        <w:tc>
          <w:tcPr>
            <w:tcW w:w="5098" w:type="dxa"/>
          </w:tcPr>
          <w:p w:rsidR="004E191A" w:rsidRDefault="004E191A" w:rsidP="003E0A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4E191A" w:rsidRPr="001C3491" w:rsidRDefault="00CF2301" w:rsidP="00CF23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27.11</w:t>
            </w:r>
            <w:r w:rsidR="004E191A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 г. № 43</w:t>
            </w:r>
            <w:r w:rsidR="007B629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</w:t>
            </w:r>
            <w:r w:rsidR="007B6294">
              <w:rPr>
                <w:rFonts w:ascii="Arial" w:hAnsi="Arial" w:cs="Arial"/>
              </w:rPr>
              <w:t>36</w:t>
            </w:r>
          </w:p>
        </w:tc>
        <w:tc>
          <w:tcPr>
            <w:tcW w:w="2835" w:type="dxa"/>
          </w:tcPr>
          <w:p w:rsidR="004E191A" w:rsidRDefault="004E191A" w:rsidP="003E0A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4E191A" w:rsidRPr="001C3491" w:rsidRDefault="004E191A" w:rsidP="007B62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</w:t>
            </w:r>
            <w:r w:rsidR="007B629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– 31.12.202</w:t>
            </w:r>
            <w:r w:rsidR="007B6294">
              <w:rPr>
                <w:rFonts w:ascii="Arial" w:hAnsi="Arial" w:cs="Arial"/>
              </w:rPr>
              <w:t>6</w:t>
            </w:r>
          </w:p>
        </w:tc>
        <w:tc>
          <w:tcPr>
            <w:tcW w:w="6804" w:type="dxa"/>
          </w:tcPr>
          <w:p w:rsidR="00CF2301" w:rsidRDefault="00CF2301" w:rsidP="00B8799A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Arial" w:hAnsi="Arial" w:cs="Arial"/>
                <w:color w:val="2E74B5" w:themeColor="accent1" w:themeShade="BF"/>
              </w:rPr>
            </w:pPr>
          </w:p>
          <w:p w:rsidR="00B8799A" w:rsidRPr="00E02A31" w:rsidRDefault="00CF2301" w:rsidP="00B879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E74B5" w:themeColor="accent1" w:themeShade="BF"/>
                <w:u w:val="single"/>
              </w:rPr>
            </w:pPr>
            <w:r w:rsidRPr="00CF2301">
              <w:rPr>
                <w:rStyle w:val="a4"/>
                <w:rFonts w:ascii="Arial" w:hAnsi="Arial" w:cs="Arial"/>
                <w:color w:val="2E74B5" w:themeColor="accent1" w:themeShade="BF"/>
              </w:rPr>
              <w:t xml:space="preserve">http://publication.pravo.gov.ru/document/3301202512010002 </w:t>
            </w:r>
          </w:p>
        </w:tc>
      </w:tr>
    </w:tbl>
    <w:p w:rsidR="007A1837" w:rsidRDefault="007A1837" w:rsidP="007A18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A1837" w:rsidRPr="007A1837" w:rsidRDefault="007A1837" w:rsidP="007A18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 xml:space="preserve">Размер платы за технологическое присоединение </w:t>
      </w:r>
      <w:r w:rsidR="00833371" w:rsidRPr="00833371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(до</w:t>
      </w:r>
      <w:r w:rsidR="00833371" w:rsidRPr="00833371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833371">
        <w:rPr>
          <w:rFonts w:ascii="Arial" w:hAnsi="Arial" w:cs="Arial"/>
          <w:b/>
          <w:color w:val="2E74B5" w:themeColor="accent1" w:themeShade="BF"/>
          <w:sz w:val="24"/>
          <w:szCs w:val="24"/>
        </w:rPr>
        <w:t>границы</w:t>
      </w:r>
      <w:r w:rsidR="00833371" w:rsidRPr="00833371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земельного участка Заявителя</w:t>
      </w:r>
      <w:r w:rsidR="00833371">
        <w:rPr>
          <w:rFonts w:ascii="Arial" w:hAnsi="Arial" w:cs="Arial"/>
          <w:b/>
          <w:color w:val="2E74B5" w:themeColor="accent1" w:themeShade="BF"/>
          <w:sz w:val="24"/>
          <w:szCs w:val="24"/>
        </w:rPr>
        <w:t>)</w:t>
      </w:r>
      <w:r w:rsidR="00833371">
        <w:rPr>
          <w:rFonts w:ascii="Arial" w:hAnsi="Arial" w:cs="Arial"/>
          <w:sz w:val="24"/>
          <w:szCs w:val="24"/>
        </w:rPr>
        <w:t xml:space="preserve"> </w:t>
      </w:r>
      <w:r w:rsidRPr="007A1837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7A1837">
        <w:rPr>
          <w:rFonts w:ascii="Arial" w:hAnsi="Arial" w:cs="Arial"/>
          <w:bCs/>
          <w:sz w:val="24"/>
          <w:szCs w:val="24"/>
        </w:rPr>
        <w:t>П</w:t>
      </w:r>
      <w:r w:rsidRPr="007A1837">
        <w:rPr>
          <w:rFonts w:ascii="Arial" w:hAnsi="Arial" w:cs="Arial"/>
          <w:bCs/>
          <w:sz w:val="24"/>
          <w:szCs w:val="24"/>
          <w:vertAlign w:val="subscript"/>
        </w:rPr>
        <w:t>тп</w:t>
      </w:r>
      <w:proofErr w:type="spellEnd"/>
      <w:r w:rsidRPr="007A1837">
        <w:rPr>
          <w:rFonts w:ascii="Arial" w:hAnsi="Arial" w:cs="Arial"/>
          <w:bCs/>
          <w:sz w:val="24"/>
          <w:szCs w:val="24"/>
        </w:rPr>
        <w:t>) определяется на основании утвержденных размеров стандартизированных тарифных ставок по следующей формуле:</w:t>
      </w:r>
    </w:p>
    <w:p w:rsidR="007A1837" w:rsidRPr="007A1837" w:rsidRDefault="007A1837" w:rsidP="007A18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7A1837" w:rsidRPr="007A1837" w:rsidRDefault="007A1837" w:rsidP="007A18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noProof/>
          <w:position w:val="-78"/>
          <w:sz w:val="24"/>
          <w:szCs w:val="24"/>
          <w:lang w:eastAsia="ru-RU"/>
        </w:rPr>
        <w:drawing>
          <wp:inline distT="0" distB="0" distL="0" distR="0">
            <wp:extent cx="548640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837" w:rsidRPr="007A1837" w:rsidRDefault="007A1837" w:rsidP="007A18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A1837" w:rsidRPr="007A1837" w:rsidRDefault="007A1837" w:rsidP="007A18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>где: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7A1837">
        <w:rPr>
          <w:rFonts w:ascii="Arial" w:hAnsi="Arial" w:cs="Arial"/>
          <w:bCs/>
          <w:sz w:val="24"/>
          <w:szCs w:val="24"/>
        </w:rPr>
        <w:t>l</w:t>
      </w:r>
      <w:r w:rsidRPr="007A1837">
        <w:rPr>
          <w:rFonts w:ascii="Arial" w:hAnsi="Arial" w:cs="Arial"/>
          <w:bCs/>
          <w:sz w:val="24"/>
          <w:szCs w:val="24"/>
          <w:vertAlign w:val="subscript"/>
        </w:rPr>
        <w:t>зik</w:t>
      </w:r>
      <w:proofErr w:type="spellEnd"/>
      <w:r w:rsidRPr="007A1837">
        <w:rPr>
          <w:rFonts w:ascii="Arial" w:hAnsi="Arial" w:cs="Arial"/>
          <w:bCs/>
          <w:sz w:val="24"/>
          <w:szCs w:val="24"/>
        </w:rPr>
        <w:t xml:space="preserve"> - протяженность строящегося стального газопровода i-того диапазона диаметров и k-типа способа прокладки, км;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7A1837">
        <w:rPr>
          <w:rFonts w:ascii="Arial" w:hAnsi="Arial" w:cs="Arial"/>
          <w:bCs/>
          <w:sz w:val="24"/>
          <w:szCs w:val="24"/>
        </w:rPr>
        <w:t>l</w:t>
      </w:r>
      <w:r w:rsidRPr="007A1837">
        <w:rPr>
          <w:rFonts w:ascii="Arial" w:hAnsi="Arial" w:cs="Arial"/>
          <w:bCs/>
          <w:sz w:val="24"/>
          <w:szCs w:val="24"/>
          <w:vertAlign w:val="subscript"/>
        </w:rPr>
        <w:t>зj</w:t>
      </w:r>
      <w:proofErr w:type="spellEnd"/>
      <w:r w:rsidRPr="007A1837">
        <w:rPr>
          <w:rFonts w:ascii="Arial" w:hAnsi="Arial" w:cs="Arial"/>
          <w:bCs/>
          <w:sz w:val="24"/>
          <w:szCs w:val="24"/>
        </w:rPr>
        <w:t xml:space="preserve"> - протяженность строящегося полиэтиленового газопровода j-того диапазона диаметров, км;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7A1837">
        <w:rPr>
          <w:rFonts w:ascii="Arial" w:hAnsi="Arial" w:cs="Arial"/>
          <w:bCs/>
          <w:sz w:val="24"/>
          <w:szCs w:val="24"/>
        </w:rPr>
        <w:t>l</w:t>
      </w:r>
      <w:r w:rsidRPr="007A1837">
        <w:rPr>
          <w:rFonts w:ascii="Arial" w:hAnsi="Arial" w:cs="Arial"/>
          <w:bCs/>
          <w:sz w:val="24"/>
          <w:szCs w:val="24"/>
          <w:vertAlign w:val="subscript"/>
        </w:rPr>
        <w:t>г</w:t>
      </w:r>
      <w:proofErr w:type="spellEnd"/>
      <w:r w:rsidRPr="007A1837">
        <w:rPr>
          <w:rFonts w:ascii="Arial" w:hAnsi="Arial" w:cs="Arial"/>
          <w:bCs/>
          <w:sz w:val="24"/>
          <w:szCs w:val="24"/>
          <w:vertAlign w:val="subscript"/>
        </w:rPr>
        <w:t xml:space="preserve"> н б</w:t>
      </w:r>
      <w:r w:rsidRPr="007A1837">
        <w:rPr>
          <w:rFonts w:ascii="Arial" w:hAnsi="Arial" w:cs="Arial"/>
          <w:bCs/>
          <w:sz w:val="24"/>
          <w:szCs w:val="24"/>
        </w:rPr>
        <w:t xml:space="preserve"> - протяженность строящегося стального (полиэтиленового) газопровода бестраншейным способом, км;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lastRenderedPageBreak/>
        <w:t>V - максимальный часовой расход газа газоиспользующего оборудования, расположенного в подключаемом объекте капитального строительства Заявителя(ей) (без учета расхода газа, ранее подключенного в рассматриваемой(</w:t>
      </w:r>
      <w:proofErr w:type="spellStart"/>
      <w:r w:rsidRPr="007A1837">
        <w:rPr>
          <w:rFonts w:ascii="Arial" w:hAnsi="Arial" w:cs="Arial"/>
          <w:bCs/>
          <w:sz w:val="24"/>
          <w:szCs w:val="24"/>
        </w:rPr>
        <w:t>ых</w:t>
      </w:r>
      <w:proofErr w:type="spellEnd"/>
      <w:r w:rsidRPr="007A1837">
        <w:rPr>
          <w:rFonts w:ascii="Arial" w:hAnsi="Arial" w:cs="Arial"/>
          <w:bCs/>
          <w:sz w:val="24"/>
          <w:szCs w:val="24"/>
        </w:rPr>
        <w:t>) точке(ах) подключения), м</w:t>
      </w:r>
      <w:r w:rsidRPr="007A1837">
        <w:rPr>
          <w:rFonts w:ascii="Arial" w:hAnsi="Arial" w:cs="Arial"/>
          <w:bCs/>
          <w:sz w:val="24"/>
          <w:szCs w:val="24"/>
          <w:vertAlign w:val="superscript"/>
        </w:rPr>
        <w:t>3</w:t>
      </w:r>
      <w:r w:rsidRPr="007A1837">
        <w:rPr>
          <w:rFonts w:ascii="Arial" w:hAnsi="Arial" w:cs="Arial"/>
          <w:bCs/>
          <w:sz w:val="24"/>
          <w:szCs w:val="24"/>
        </w:rPr>
        <w:t xml:space="preserve"> в час;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>Z - коэффициент подключений, по которым осуществляется мониторинг выполнения Заявителем(</w:t>
      </w:r>
      <w:proofErr w:type="spellStart"/>
      <w:r w:rsidRPr="007A1837">
        <w:rPr>
          <w:rFonts w:ascii="Arial" w:hAnsi="Arial" w:cs="Arial"/>
          <w:bCs/>
          <w:sz w:val="24"/>
          <w:szCs w:val="24"/>
        </w:rPr>
        <w:t>ями</w:t>
      </w:r>
      <w:proofErr w:type="spellEnd"/>
      <w:r w:rsidRPr="007A1837">
        <w:rPr>
          <w:rFonts w:ascii="Arial" w:hAnsi="Arial" w:cs="Arial"/>
          <w:bCs/>
          <w:sz w:val="24"/>
          <w:szCs w:val="24"/>
        </w:rPr>
        <w:t>) технических условий, в случаях подключения (технологического присоединения) к сетям газораспределения объектов капитального строительства, принадлежащих гражданам, ведущим садоводство или огородничество на земельных участках, расположенных в границах территории садоводства или огородничества, многоквартирного дома или жилого дома блокированной застройки, а также в составе коллективной заявки, принимается в зависимости от количества точек подключений:</w:t>
      </w:r>
    </w:p>
    <w:p w:rsidR="007A1837" w:rsidRPr="007A1837" w:rsidRDefault="007A1837" w:rsidP="007A18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 xml:space="preserve">(в ред. </w:t>
      </w:r>
      <w:hyperlink r:id="rId6" w:history="1">
        <w:r w:rsidRPr="007A1837">
          <w:rPr>
            <w:rFonts w:ascii="Arial" w:hAnsi="Arial" w:cs="Arial"/>
            <w:bCs/>
            <w:color w:val="0000FF"/>
            <w:sz w:val="24"/>
            <w:szCs w:val="24"/>
          </w:rPr>
          <w:t>Приказа</w:t>
        </w:r>
      </w:hyperlink>
      <w:r w:rsidRPr="007A1837">
        <w:rPr>
          <w:rFonts w:ascii="Arial" w:hAnsi="Arial" w:cs="Arial"/>
          <w:bCs/>
          <w:sz w:val="24"/>
          <w:szCs w:val="24"/>
        </w:rPr>
        <w:t xml:space="preserve"> ФАС России от 26.02.2021 N 157/21)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>1 - 5 подключений - 1;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>6 - 10 подключений - 1,5;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>11 - 30 подключений - 3;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>31 - 100 подключений - 4;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>Свыше 100 подключений - 5.</w:t>
      </w:r>
    </w:p>
    <w:p w:rsid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>Размер платы за технологическое присоединение определяется в соответствии с договором о подключении, исходя из перечня мероприятий и технических параметров подключения к газораспределительной сети, в том числе протяженность, диапазоны диаметров, материалы газопроводов, типы и способы их прокладки, диапазоны максимального часового расхода пунктов редуцирования газа, выходной мощности устройств электрохимической (катодной) защиты от коррозии), строительство которой предусмотрено проектной документацией, разработанной с учетом утвержденной в установленном порядке региональной (межрегиональной) программы газификации жилищно-коммунального хозяйства, промышленных и иных организаций, в том числе схемы расположения объектов газоснабжения, используемых для обеспечения населения газом по месту прохождения проектируемой сети газораспределения.</w:t>
      </w:r>
    </w:p>
    <w:p w:rsidR="00833371" w:rsidRDefault="00833371" w:rsidP="00833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833371" w:rsidRDefault="00833371" w:rsidP="00833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371" w:rsidRDefault="00833371" w:rsidP="00833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371" w:rsidRDefault="00833371" w:rsidP="00833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371" w:rsidRDefault="00833371" w:rsidP="00833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Размер платы за технологическое присоединение </w:t>
      </w:r>
      <w:r w:rsidRPr="00833371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в границах земельного участка </w:t>
      </w:r>
      <w:proofErr w:type="gramStart"/>
      <w:r w:rsidRPr="00833371">
        <w:rPr>
          <w:rFonts w:ascii="Arial" w:hAnsi="Arial" w:cs="Arial"/>
          <w:b/>
          <w:color w:val="2E74B5" w:themeColor="accent1" w:themeShade="BF"/>
          <w:sz w:val="24"/>
          <w:szCs w:val="24"/>
        </w:rPr>
        <w:t>Заявителя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76250" cy="342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определяется</w:t>
      </w:r>
      <w:proofErr w:type="gramEnd"/>
      <w:r>
        <w:rPr>
          <w:rFonts w:ascii="Arial" w:hAnsi="Arial" w:cs="Arial"/>
          <w:sz w:val="24"/>
          <w:szCs w:val="24"/>
        </w:rPr>
        <w:t xml:space="preserve"> по следующей формуле:</w:t>
      </w:r>
    </w:p>
    <w:p w:rsidR="00833371" w:rsidRDefault="00833371" w:rsidP="008333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33371" w:rsidRDefault="00833371" w:rsidP="00833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135" w:rsidRDefault="00F97135" w:rsidP="00F97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position w:val="-11"/>
          <w:sz w:val="36"/>
          <w:szCs w:val="36"/>
          <w:lang w:eastAsia="ru-RU"/>
        </w:rPr>
        <w:drawing>
          <wp:inline distT="0" distB="0" distL="0" distR="0">
            <wp:extent cx="5597525" cy="38163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135" w:rsidRDefault="00F97135" w:rsidP="00F971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:rsidR="00F97135" w:rsidRPr="00F97135" w:rsidRDefault="00F97135" w:rsidP="00F97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97135">
        <w:rPr>
          <w:rFonts w:ascii="Arial" w:hAnsi="Arial" w:cs="Arial"/>
          <w:bCs/>
          <w:sz w:val="24"/>
          <w:szCs w:val="24"/>
        </w:rPr>
        <w:t>где: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7135">
        <w:rPr>
          <w:rFonts w:ascii="Arial" w:hAnsi="Arial" w:cs="Arial"/>
          <w:bCs/>
          <w:sz w:val="24"/>
          <w:szCs w:val="24"/>
        </w:rPr>
        <w:t>С</w:t>
      </w:r>
      <w:r w:rsidRPr="00F97135">
        <w:rPr>
          <w:rFonts w:ascii="Arial" w:hAnsi="Arial" w:cs="Arial"/>
          <w:bCs/>
          <w:sz w:val="24"/>
          <w:szCs w:val="24"/>
          <w:vertAlign w:val="superscript"/>
        </w:rPr>
        <w:t>пр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 xml:space="preserve"> - размер стандартизированной тарифной ставки на проектирование сети </w:t>
      </w:r>
      <w:proofErr w:type="spellStart"/>
      <w:r w:rsidRPr="00F97135">
        <w:rPr>
          <w:rFonts w:ascii="Arial" w:hAnsi="Arial" w:cs="Arial"/>
          <w:bCs/>
          <w:sz w:val="24"/>
          <w:szCs w:val="24"/>
        </w:rPr>
        <w:t>газопотребления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>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7135">
        <w:rPr>
          <w:rFonts w:ascii="Arial" w:hAnsi="Arial" w:cs="Arial"/>
          <w:bCs/>
          <w:sz w:val="24"/>
          <w:szCs w:val="24"/>
        </w:rPr>
        <w:t>С</w:t>
      </w:r>
      <w:r w:rsidRPr="00F97135">
        <w:rPr>
          <w:rFonts w:ascii="Arial" w:hAnsi="Arial" w:cs="Arial"/>
          <w:bCs/>
          <w:sz w:val="24"/>
          <w:szCs w:val="24"/>
          <w:vertAlign w:val="superscript"/>
        </w:rPr>
        <w:t>г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 xml:space="preserve"> - размер стандартизированной тарифной ставки на строительство газопровода и устройств системы электрохимической защиты от коррозии;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7135">
        <w:rPr>
          <w:rFonts w:ascii="Arial" w:hAnsi="Arial" w:cs="Arial"/>
          <w:bCs/>
          <w:sz w:val="24"/>
          <w:szCs w:val="24"/>
        </w:rPr>
        <w:t>l</w:t>
      </w:r>
      <w:r w:rsidRPr="00F97135">
        <w:rPr>
          <w:rFonts w:ascii="Arial" w:hAnsi="Arial" w:cs="Arial"/>
          <w:bCs/>
          <w:sz w:val="24"/>
          <w:szCs w:val="24"/>
          <w:vertAlign w:val="superscript"/>
        </w:rPr>
        <w:t>г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 xml:space="preserve"> - протяженность строящегося газопровода внутри границ участка заявителя до объекта капитального строительства f-типом материала i-того диапазона диаметров и k-типа способа прокладки, км;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7135">
        <w:rPr>
          <w:rFonts w:ascii="Arial" w:hAnsi="Arial" w:cs="Arial"/>
          <w:bCs/>
          <w:sz w:val="24"/>
          <w:szCs w:val="24"/>
        </w:rPr>
        <w:t>С</w:t>
      </w:r>
      <w:r w:rsidRPr="00F97135">
        <w:rPr>
          <w:rFonts w:ascii="Arial" w:hAnsi="Arial" w:cs="Arial"/>
          <w:bCs/>
          <w:sz w:val="24"/>
          <w:szCs w:val="24"/>
          <w:vertAlign w:val="superscript"/>
        </w:rPr>
        <w:t>прг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 xml:space="preserve"> - размер стандартизированной тарифной ставки на установку пункта редуцирования газа;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7135">
        <w:rPr>
          <w:rFonts w:ascii="Arial" w:hAnsi="Arial" w:cs="Arial"/>
          <w:bCs/>
          <w:sz w:val="24"/>
          <w:szCs w:val="24"/>
        </w:rPr>
        <w:t>С</w:t>
      </w:r>
      <w:r w:rsidRPr="00F97135">
        <w:rPr>
          <w:rFonts w:ascii="Arial" w:hAnsi="Arial" w:cs="Arial"/>
          <w:bCs/>
          <w:sz w:val="24"/>
          <w:szCs w:val="24"/>
          <w:vertAlign w:val="superscript"/>
        </w:rPr>
        <w:t>оу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 xml:space="preserve"> - размер стандартизированной тарифной ставки на установку отключающих устройств;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97135">
        <w:rPr>
          <w:rFonts w:ascii="Arial" w:hAnsi="Arial" w:cs="Arial"/>
          <w:bCs/>
          <w:sz w:val="24"/>
          <w:szCs w:val="24"/>
        </w:rPr>
        <w:t>n - количество необходимых к установлению отключающих устройств, шт.;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7135">
        <w:rPr>
          <w:rFonts w:ascii="Arial" w:hAnsi="Arial" w:cs="Arial"/>
          <w:bCs/>
          <w:sz w:val="24"/>
          <w:szCs w:val="24"/>
        </w:rPr>
        <w:t>С</w:t>
      </w:r>
      <w:r w:rsidRPr="00F97135">
        <w:rPr>
          <w:rFonts w:ascii="Arial" w:hAnsi="Arial" w:cs="Arial"/>
          <w:bCs/>
          <w:sz w:val="24"/>
          <w:szCs w:val="24"/>
          <w:vertAlign w:val="superscript"/>
        </w:rPr>
        <w:t>г</w:t>
      </w:r>
      <w:r w:rsidRPr="00F97135">
        <w:rPr>
          <w:rFonts w:ascii="Arial" w:hAnsi="Arial" w:cs="Arial"/>
          <w:bCs/>
          <w:sz w:val="24"/>
          <w:szCs w:val="24"/>
          <w:vertAlign w:val="subscript"/>
        </w:rPr>
        <w:t>окс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 xml:space="preserve"> - размер стандартизированной тарифной ставки на устройство внутреннего газопровода объекта капитального строительства заявителя;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97135">
        <w:rPr>
          <w:rFonts w:ascii="Arial" w:hAnsi="Arial" w:cs="Arial"/>
          <w:bCs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381635" cy="4375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135">
        <w:rPr>
          <w:rFonts w:ascii="Arial" w:hAnsi="Arial" w:cs="Arial"/>
          <w:bCs/>
          <w:sz w:val="24"/>
          <w:szCs w:val="24"/>
        </w:rPr>
        <w:t xml:space="preserve"> - протяженность строящихся на объекте капитального строительства внутренних газопроводов f-типом материала i-того диапазона диаметров, км;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7135">
        <w:rPr>
          <w:rFonts w:ascii="Arial" w:hAnsi="Arial" w:cs="Arial"/>
          <w:bCs/>
          <w:sz w:val="24"/>
          <w:szCs w:val="24"/>
        </w:rPr>
        <w:lastRenderedPageBreak/>
        <w:t>С</w:t>
      </w:r>
      <w:r w:rsidRPr="00F97135">
        <w:rPr>
          <w:rFonts w:ascii="Arial" w:hAnsi="Arial" w:cs="Arial"/>
          <w:bCs/>
          <w:sz w:val="24"/>
          <w:szCs w:val="24"/>
          <w:vertAlign w:val="superscript"/>
        </w:rPr>
        <w:t>пу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 xml:space="preserve"> - размер стандартизированной тарифной ставки на установку прибора учета газа;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7135">
        <w:rPr>
          <w:rFonts w:ascii="Arial" w:hAnsi="Arial" w:cs="Arial"/>
          <w:bCs/>
          <w:sz w:val="24"/>
          <w:szCs w:val="24"/>
        </w:rPr>
        <w:t>С</w:t>
      </w:r>
      <w:r w:rsidRPr="00F97135">
        <w:rPr>
          <w:rFonts w:ascii="Arial" w:hAnsi="Arial" w:cs="Arial"/>
          <w:bCs/>
          <w:sz w:val="24"/>
          <w:szCs w:val="24"/>
          <w:vertAlign w:val="superscript"/>
        </w:rPr>
        <w:t>гио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 xml:space="preserve"> - размер стандартизированной тарифной ставки на установку газоиспользующего оборудования.</w:t>
      </w:r>
    </w:p>
    <w:p w:rsidR="00F97135" w:rsidRDefault="00F97135" w:rsidP="00F971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:rsidR="008F10E5" w:rsidRDefault="008A5EC3" w:rsidP="008F10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8A5EC3">
        <w:rPr>
          <w:rFonts w:ascii="Arial" w:hAnsi="Arial" w:cs="Arial"/>
          <w:b/>
          <w:color w:val="2E74B5" w:themeColor="accent1" w:themeShade="BF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="008F10E5"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Плата за технологическое присоединение газоиспользующего оборудования к газораспределительным сетям ЗАО «</w:t>
      </w:r>
      <w:proofErr w:type="spellStart"/>
      <w:r w:rsidR="008F10E5"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Радугаэнерго</w:t>
      </w:r>
      <w:proofErr w:type="spellEnd"/>
      <w:r w:rsidR="008F10E5"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»</w:t>
      </w:r>
      <w:r w:rsidR="008F10E5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="008F10E5" w:rsidRPr="008F10E5">
        <w:rPr>
          <w:rFonts w:ascii="Arial" w:hAnsi="Arial" w:cs="Arial"/>
          <w:b/>
          <w:color w:val="2E74B5" w:themeColor="accent1" w:themeShade="BF"/>
          <w:sz w:val="24"/>
          <w:szCs w:val="24"/>
        </w:rPr>
        <w:t>по индивидуальному проекту</w:t>
      </w:r>
      <w:r w:rsidR="008F10E5">
        <w:rPr>
          <w:rFonts w:ascii="Arial" w:hAnsi="Arial" w:cs="Arial"/>
          <w:sz w:val="24"/>
          <w:szCs w:val="24"/>
        </w:rPr>
        <w:t xml:space="preserve"> устанавливается </w:t>
      </w:r>
      <w:r w:rsidR="002D750D">
        <w:rPr>
          <w:rFonts w:ascii="Arial" w:hAnsi="Arial" w:cs="Arial"/>
          <w:sz w:val="24"/>
          <w:szCs w:val="24"/>
        </w:rPr>
        <w:t>Министерством</w:t>
      </w:r>
      <w:r w:rsidR="008F10E5">
        <w:rPr>
          <w:rFonts w:ascii="Arial" w:hAnsi="Arial" w:cs="Arial"/>
          <w:sz w:val="24"/>
          <w:szCs w:val="24"/>
        </w:rPr>
        <w:t xml:space="preserve"> государственного регулирования цен и тарифов Владимирской области.</w:t>
      </w:r>
    </w:p>
    <w:p w:rsidR="008F10E5" w:rsidRDefault="008F10E5" w:rsidP="008A5E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EC3" w:rsidRPr="008F10E5" w:rsidRDefault="008F10E5" w:rsidP="008A5E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A5EC3" w:rsidRPr="008A5EC3">
        <w:rPr>
          <w:rFonts w:ascii="Arial" w:hAnsi="Arial" w:cs="Arial"/>
          <w:sz w:val="24"/>
          <w:szCs w:val="24"/>
        </w:rPr>
        <w:t xml:space="preserve">В соответствии с пунктом 6 Приказа ФАС России от 16.08.2018 N 1151/18 "Об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величину" </w:t>
      </w:r>
      <w:r w:rsidR="008A5EC3" w:rsidRPr="008F10E5">
        <w:rPr>
          <w:rFonts w:ascii="Arial" w:hAnsi="Arial" w:cs="Arial"/>
          <w:b/>
          <w:color w:val="2E74B5" w:themeColor="accent1" w:themeShade="BF"/>
          <w:sz w:val="24"/>
          <w:szCs w:val="24"/>
        </w:rPr>
        <w:t>размер платы</w:t>
      </w:r>
      <w:r w:rsidR="008A5EC3" w:rsidRPr="008F10E5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 w:rsidR="008A5EC3" w:rsidRPr="008A5EC3">
        <w:rPr>
          <w:rFonts w:ascii="Arial" w:hAnsi="Arial" w:cs="Arial"/>
          <w:sz w:val="24"/>
          <w:szCs w:val="24"/>
        </w:rPr>
        <w:t xml:space="preserve">за технологическое присоединение газоиспользующего оборудования к газораспределительным сетям </w:t>
      </w:r>
      <w:r w:rsidR="008A5EC3" w:rsidRPr="008F10E5">
        <w:rPr>
          <w:rFonts w:ascii="Arial" w:hAnsi="Arial" w:cs="Arial"/>
          <w:b/>
          <w:color w:val="2E74B5" w:themeColor="accent1" w:themeShade="BF"/>
          <w:sz w:val="24"/>
          <w:szCs w:val="24"/>
        </w:rPr>
        <w:t>по индивидуальному проекту</w:t>
      </w:r>
      <w:r w:rsidR="008A5EC3" w:rsidRPr="008F10E5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 w:rsidR="008A5EC3" w:rsidRPr="008A5EC3">
        <w:rPr>
          <w:rFonts w:ascii="Arial" w:hAnsi="Arial" w:cs="Arial"/>
          <w:sz w:val="24"/>
          <w:szCs w:val="24"/>
        </w:rPr>
        <w:t xml:space="preserve">устанавливается </w:t>
      </w:r>
      <w:r w:rsidR="008A5EC3" w:rsidRPr="008F10E5">
        <w:rPr>
          <w:rFonts w:ascii="Arial" w:hAnsi="Arial" w:cs="Arial"/>
          <w:b/>
          <w:color w:val="2E74B5" w:themeColor="accent1" w:themeShade="BF"/>
          <w:sz w:val="24"/>
          <w:szCs w:val="24"/>
        </w:rPr>
        <w:t>исходя из стоимости мероприятий по подключению (технологическому присоединению), определенной после разработки и проведения экспертизы проектной документации</w:t>
      </w:r>
      <w:r w:rsidR="008A5EC3" w:rsidRPr="008A5EC3">
        <w:rPr>
          <w:rFonts w:ascii="Arial" w:hAnsi="Arial" w:cs="Arial"/>
          <w:sz w:val="24"/>
          <w:szCs w:val="24"/>
        </w:rPr>
        <w:t xml:space="preserve">, в случаях </w:t>
      </w:r>
      <w:r w:rsidR="008A5EC3" w:rsidRPr="008F10E5">
        <w:rPr>
          <w:rFonts w:ascii="Arial" w:hAnsi="Arial" w:cs="Arial"/>
          <w:b/>
          <w:color w:val="2E74B5" w:themeColor="accent1" w:themeShade="BF"/>
          <w:sz w:val="24"/>
          <w:szCs w:val="24"/>
        </w:rPr>
        <w:t>если мероприятия по технологическому присоединению предусматривают</w:t>
      </w:r>
      <w:r w:rsidR="008A5EC3" w:rsidRPr="008F10E5">
        <w:rPr>
          <w:rFonts w:ascii="Arial" w:hAnsi="Arial" w:cs="Arial"/>
          <w:b/>
          <w:sz w:val="24"/>
          <w:szCs w:val="24"/>
        </w:rPr>
        <w:t>:</w:t>
      </w:r>
    </w:p>
    <w:p w:rsidR="008A5EC3" w:rsidRPr="008A5EC3" w:rsidRDefault="008F10E5" w:rsidP="008F10E5">
      <w:pPr>
        <w:autoSpaceDE w:val="0"/>
        <w:autoSpaceDN w:val="0"/>
        <w:adjustRightInd w:val="0"/>
        <w:spacing w:before="200"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A5EC3" w:rsidRPr="008A5EC3">
        <w:rPr>
          <w:rFonts w:ascii="Arial" w:hAnsi="Arial" w:cs="Arial"/>
          <w:sz w:val="24"/>
          <w:szCs w:val="24"/>
        </w:rPr>
        <w:t>проведение лесоустроительных работ;</w:t>
      </w:r>
    </w:p>
    <w:p w:rsidR="008A5EC3" w:rsidRPr="008A5EC3" w:rsidRDefault="008F10E5" w:rsidP="008F10E5">
      <w:pPr>
        <w:autoSpaceDE w:val="0"/>
        <w:autoSpaceDN w:val="0"/>
        <w:adjustRightInd w:val="0"/>
        <w:spacing w:before="200"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A5EC3" w:rsidRPr="008A5EC3">
        <w:rPr>
          <w:rFonts w:ascii="Arial" w:hAnsi="Arial" w:cs="Arial"/>
          <w:sz w:val="24"/>
          <w:szCs w:val="24"/>
        </w:rPr>
        <w:t>переходы через водные преграды;</w:t>
      </w:r>
    </w:p>
    <w:p w:rsidR="008A5EC3" w:rsidRPr="008A5EC3" w:rsidRDefault="008F10E5" w:rsidP="008F10E5">
      <w:pPr>
        <w:autoSpaceDE w:val="0"/>
        <w:autoSpaceDN w:val="0"/>
        <w:adjustRightInd w:val="0"/>
        <w:spacing w:before="200"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A5EC3" w:rsidRPr="008A5EC3">
        <w:rPr>
          <w:rFonts w:ascii="Arial" w:hAnsi="Arial" w:cs="Arial"/>
          <w:sz w:val="24"/>
          <w:szCs w:val="24"/>
        </w:rPr>
        <w:t>прокладку газопровода наружным диаметром свыше 219 мм и (или) протяженностью более 30 метров бестраншейным способом;</w:t>
      </w:r>
    </w:p>
    <w:p w:rsidR="008A5EC3" w:rsidRPr="008A5EC3" w:rsidRDefault="008F10E5" w:rsidP="008F10E5">
      <w:pPr>
        <w:autoSpaceDE w:val="0"/>
        <w:autoSpaceDN w:val="0"/>
        <w:adjustRightInd w:val="0"/>
        <w:spacing w:before="200"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A5EC3" w:rsidRPr="008A5EC3">
        <w:rPr>
          <w:rFonts w:ascii="Arial" w:hAnsi="Arial" w:cs="Arial"/>
          <w:sz w:val="24"/>
          <w:szCs w:val="24"/>
        </w:rPr>
        <w:t>прокладку газопровода по болотам 3 типа и (или) в скальных породах, и (или) на землях особо охраняемых природных территорий, и (или) в границах зон охраны памятников историко-культурного наследия</w:t>
      </w:r>
      <w:r w:rsidR="00833371">
        <w:rPr>
          <w:rFonts w:ascii="Arial" w:hAnsi="Arial" w:cs="Arial"/>
          <w:sz w:val="24"/>
          <w:szCs w:val="24"/>
        </w:rPr>
        <w:t>;</w:t>
      </w:r>
    </w:p>
    <w:p w:rsidR="002D750D" w:rsidRDefault="00833371" w:rsidP="00833371">
      <w:pPr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833371">
        <w:rPr>
          <w:rFonts w:ascii="Arial" w:hAnsi="Arial" w:cs="Arial"/>
          <w:sz w:val="24"/>
          <w:szCs w:val="24"/>
        </w:rPr>
        <w:t>Размер платы за технологическое присоединение газоиспользующего оборудования к газораспределительным сетям по</w:t>
      </w:r>
      <w:r w:rsidRPr="00833371">
        <w:rPr>
          <w:rFonts w:ascii="Arial" w:hAnsi="Arial" w:cs="Arial"/>
          <w:b/>
          <w:sz w:val="24"/>
          <w:szCs w:val="24"/>
        </w:rPr>
        <w:t xml:space="preserve"> </w:t>
      </w:r>
      <w:r w:rsidRPr="008F10E5">
        <w:rPr>
          <w:rFonts w:ascii="Arial" w:hAnsi="Arial" w:cs="Arial"/>
          <w:b/>
          <w:color w:val="2E74B5" w:themeColor="accent1" w:themeShade="BF"/>
          <w:sz w:val="24"/>
          <w:szCs w:val="24"/>
        </w:rPr>
        <w:t>индивидуальному проекту</w:t>
      </w:r>
      <w:r w:rsidRPr="008F10E5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 w:rsidRPr="008A5EC3">
        <w:rPr>
          <w:rFonts w:ascii="Arial" w:hAnsi="Arial" w:cs="Arial"/>
          <w:sz w:val="24"/>
          <w:szCs w:val="24"/>
        </w:rPr>
        <w:t>устанавливается</w:t>
      </w:r>
      <w:r>
        <w:rPr>
          <w:rFonts w:ascii="Arial" w:hAnsi="Arial" w:cs="Arial"/>
          <w:sz w:val="24"/>
          <w:szCs w:val="24"/>
        </w:rPr>
        <w:t xml:space="preserve"> также </w:t>
      </w:r>
      <w:r w:rsidR="002D750D">
        <w:rPr>
          <w:rFonts w:ascii="Arial" w:hAnsi="Arial" w:cs="Arial"/>
          <w:sz w:val="24"/>
          <w:szCs w:val="24"/>
        </w:rPr>
        <w:t>в случае подключения (технологического присоединения) газоиспользующего оборудования с максимальным часовым расходом газа 10</w:t>
      </w:r>
      <w:r>
        <w:rPr>
          <w:rFonts w:ascii="Arial" w:hAnsi="Arial" w:cs="Arial"/>
          <w:sz w:val="24"/>
          <w:szCs w:val="24"/>
        </w:rPr>
        <w:t xml:space="preserve"> </w:t>
      </w:r>
      <w:r w:rsidR="002D750D">
        <w:rPr>
          <w:rFonts w:ascii="Arial" w:hAnsi="Arial" w:cs="Arial"/>
          <w:sz w:val="24"/>
          <w:szCs w:val="24"/>
        </w:rPr>
        <w:t>000 куб. метров и более (п. 87 ПП РФ от 13.09.2021 № 1547)</w:t>
      </w:r>
      <w:r>
        <w:rPr>
          <w:rFonts w:ascii="Arial" w:hAnsi="Arial" w:cs="Arial"/>
          <w:sz w:val="24"/>
          <w:szCs w:val="24"/>
        </w:rPr>
        <w:t>.</w:t>
      </w:r>
    </w:p>
    <w:p w:rsidR="00833371" w:rsidRDefault="00833371" w:rsidP="00833371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750D" w:rsidRDefault="002D750D" w:rsidP="008A5EC3">
      <w:pPr>
        <w:jc w:val="both"/>
        <w:rPr>
          <w:b/>
          <w:color w:val="2E74B5" w:themeColor="accent1" w:themeShade="BF"/>
          <w:sz w:val="24"/>
          <w:szCs w:val="24"/>
        </w:rPr>
      </w:pPr>
    </w:p>
    <w:p w:rsidR="00833371" w:rsidRPr="008A5EC3" w:rsidRDefault="00833371" w:rsidP="008A5EC3">
      <w:pPr>
        <w:jc w:val="both"/>
        <w:rPr>
          <w:b/>
          <w:color w:val="2E74B5" w:themeColor="accent1" w:themeShade="BF"/>
          <w:sz w:val="24"/>
          <w:szCs w:val="24"/>
        </w:rPr>
      </w:pPr>
    </w:p>
    <w:sectPr w:rsidR="00833371" w:rsidRPr="008A5EC3" w:rsidSect="00023E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55"/>
    <w:rsid w:val="00011604"/>
    <w:rsid w:val="00023E55"/>
    <w:rsid w:val="0019142B"/>
    <w:rsid w:val="001C3491"/>
    <w:rsid w:val="002D750D"/>
    <w:rsid w:val="003C37B7"/>
    <w:rsid w:val="0042134D"/>
    <w:rsid w:val="004E191A"/>
    <w:rsid w:val="00556F1C"/>
    <w:rsid w:val="007A1837"/>
    <w:rsid w:val="007B5895"/>
    <w:rsid w:val="007B6294"/>
    <w:rsid w:val="007B6A5F"/>
    <w:rsid w:val="00833371"/>
    <w:rsid w:val="008A5EC3"/>
    <w:rsid w:val="008B42AA"/>
    <w:rsid w:val="008F10E5"/>
    <w:rsid w:val="009E61E0"/>
    <w:rsid w:val="00AA413C"/>
    <w:rsid w:val="00B123FA"/>
    <w:rsid w:val="00B819D1"/>
    <w:rsid w:val="00B8799A"/>
    <w:rsid w:val="00CF2301"/>
    <w:rsid w:val="00DA1DC6"/>
    <w:rsid w:val="00E02A31"/>
    <w:rsid w:val="00F23A17"/>
    <w:rsid w:val="00F96058"/>
    <w:rsid w:val="00F9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08694-B639-4410-8B03-C33636F0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37B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81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AFBD78CCBC9808911D3045194CB99D930A38AEF25B06BF0A8DC4E337755F0E984588D72D2755C0FB1D04F56146355DD35472A6B6674698IDFF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hyperlink" Target="http://publication.pravo.gov.ru/document/3301202512180021" TargetMode="Externa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2026-01-12T13:26:00Z</dcterms:created>
  <dcterms:modified xsi:type="dcterms:W3CDTF">2026-01-12T13:32:00Z</dcterms:modified>
</cp:coreProperties>
</file>